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744" w:rsidRDefault="00423744" w:rsidP="00BF7D40">
      <w:pPr>
        <w:jc w:val="center"/>
        <w:rPr>
          <w:i/>
          <w:noProof/>
          <w:sz w:val="28"/>
          <w:szCs w:val="28"/>
          <w:lang w:eastAsia="el-GR"/>
        </w:rPr>
      </w:pPr>
    </w:p>
    <w:p w:rsidR="00E57491" w:rsidRDefault="003964E4" w:rsidP="00BF7D40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el-GR"/>
        </w:rPr>
        <w:drawing>
          <wp:inline distT="0" distB="0" distL="0" distR="0">
            <wp:extent cx="1095375" cy="847725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issa-org-15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D40" w:rsidRDefault="00BF7D40" w:rsidP="00E538A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Και η ανακύκλωση καλά κρατεί….</w:t>
      </w:r>
    </w:p>
    <w:p w:rsidR="00BF7D40" w:rsidRDefault="00BF7D40" w:rsidP="00E538A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Την Πέμπτη 9/2/2023 στο σχολείο μας, είχαμε επισκέπτες!</w:t>
      </w:r>
    </w:p>
    <w:p w:rsidR="00BF7D40" w:rsidRPr="00BF7D40" w:rsidRDefault="00BF7D40" w:rsidP="00E538A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Στην αυλή μας ήρθε ένα αλλιώτικο φορτηγό. Το φορτηγό της ανακύκλωσης, </w:t>
      </w:r>
      <w:proofErr w:type="spellStart"/>
      <w:r>
        <w:rPr>
          <w:i/>
          <w:sz w:val="28"/>
          <w:szCs w:val="28"/>
          <w:lang w:val="en-US"/>
        </w:rPr>
        <w:t>Greencity</w:t>
      </w:r>
      <w:proofErr w:type="spellEnd"/>
      <w:r w:rsidRPr="00BF7D40">
        <w:rPr>
          <w:i/>
          <w:sz w:val="28"/>
          <w:szCs w:val="28"/>
        </w:rPr>
        <w:t>!!</w:t>
      </w:r>
    </w:p>
    <w:p w:rsidR="00E538A1" w:rsidRDefault="00BF7D40" w:rsidP="00E538A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Οι δύο κύριοι που το έφεραν μας μίλησαν στην αίθουσα πολλαπλών χρήσεων και μας είπαν γιατί είναι σημαντική η ανακύκλωση και πώς πρέπει να γίνεται. Μας έδειξαν το φορτηγό και το βγάλαμε φωτογραφία. Εμείς τους ενημερώσαμε πως ανακυκλώνουμ</w:t>
      </w:r>
      <w:r w:rsidR="00405D71">
        <w:rPr>
          <w:i/>
          <w:sz w:val="28"/>
          <w:szCs w:val="28"/>
        </w:rPr>
        <w:t>ε και</w:t>
      </w:r>
      <w:r>
        <w:rPr>
          <w:i/>
          <w:sz w:val="28"/>
          <w:szCs w:val="28"/>
        </w:rPr>
        <w:t xml:space="preserve"> πως</w:t>
      </w:r>
      <w:r w:rsidR="00405D7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παίρνουμε μέρος στ</w:t>
      </w:r>
      <w:r w:rsidR="00E645D8">
        <w:rPr>
          <w:i/>
          <w:sz w:val="28"/>
          <w:szCs w:val="28"/>
        </w:rPr>
        <w:t>ο σχολικό πρωτάθλημα ανακύκλωσης της περιφέρειας Αττικής «</w:t>
      </w:r>
      <w:proofErr w:type="spellStart"/>
      <w:r w:rsidR="00E645D8">
        <w:rPr>
          <w:i/>
          <w:sz w:val="28"/>
          <w:szCs w:val="28"/>
          <w:lang w:val="en-US"/>
        </w:rPr>
        <w:t>recycleattika</w:t>
      </w:r>
      <w:proofErr w:type="spellEnd"/>
      <w:r w:rsidR="00E645D8">
        <w:rPr>
          <w:i/>
          <w:sz w:val="28"/>
          <w:szCs w:val="28"/>
        </w:rPr>
        <w:t xml:space="preserve">». </w:t>
      </w:r>
      <w:r>
        <w:rPr>
          <w:i/>
          <w:sz w:val="28"/>
          <w:szCs w:val="28"/>
        </w:rPr>
        <w:t xml:space="preserve"> Τους δείξαμε όλα αυτά που φέρνουμε στο σχολείο για ανακύκλωση από το περιβάλλον μας </w:t>
      </w:r>
      <w:r w:rsidR="00405D71">
        <w:rPr>
          <w:i/>
          <w:sz w:val="28"/>
          <w:szCs w:val="28"/>
        </w:rPr>
        <w:t xml:space="preserve">εκτός σχολείου </w:t>
      </w:r>
      <w:r>
        <w:rPr>
          <w:i/>
          <w:sz w:val="28"/>
          <w:szCs w:val="28"/>
        </w:rPr>
        <w:t xml:space="preserve">και τους είπαμε πως μπορούν να μας εμπιστεύονται γιατί όλοι μας έχουμε ορισθεί ως υπεύθυνοι ανακύκλωσης του σχολείου. </w:t>
      </w:r>
    </w:p>
    <w:p w:rsidR="00405D71" w:rsidRDefault="00E538A1" w:rsidP="00E538A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Περάσαμε πολύ όμορφα μαζί τους!!!! </w:t>
      </w:r>
      <w:r w:rsidR="00BF7D40">
        <w:rPr>
          <w:i/>
          <w:sz w:val="28"/>
          <w:szCs w:val="28"/>
        </w:rPr>
        <w:t xml:space="preserve">Τους ευχαριστούμε πολύ για τη βοήθειά τους στην προσπάθειά μας να φροντίσουμε το περιβάλλον και να ευαισθητοποιήσουμε τους δικούς μας ανθρώπους για αυτό! </w:t>
      </w:r>
    </w:p>
    <w:p w:rsidR="00E538A1" w:rsidRDefault="00BF7D40" w:rsidP="00E538A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Και </w:t>
      </w:r>
      <w:r w:rsidR="00405D71">
        <w:rPr>
          <w:i/>
          <w:sz w:val="28"/>
          <w:szCs w:val="28"/>
        </w:rPr>
        <w:t>ένα ακόμη χαρούμενο νέο! Την τελευταία φορά που παραδώσαμε τα υλικά προς ανακύκλωση,  τα πήγαμε υπέροχα! Ήταν 61 κιλά χαρτί, 31 κιλά π</w:t>
      </w:r>
      <w:r w:rsidR="00475506">
        <w:rPr>
          <w:i/>
          <w:sz w:val="28"/>
          <w:szCs w:val="28"/>
        </w:rPr>
        <w:t xml:space="preserve">λαστικό και 8 κιλά αλουμίνιο!!! </w:t>
      </w:r>
      <w:r w:rsidR="00405D71">
        <w:rPr>
          <w:i/>
          <w:sz w:val="28"/>
          <w:szCs w:val="28"/>
        </w:rPr>
        <w:t xml:space="preserve">Και όλα πεντακάθαρα!!! Είμαστε πολύ περήφανοι και συνεχίζουμε… </w:t>
      </w:r>
      <w:bookmarkStart w:id="0" w:name="_GoBack"/>
      <w:bookmarkEnd w:id="0"/>
    </w:p>
    <w:p w:rsidR="00405D71" w:rsidRDefault="00405D71" w:rsidP="00E538A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Όποιος από εσάς θα ήθελε να ανακυκλώσει σωστά</w:t>
      </w:r>
      <w:r w:rsidR="00475506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παρακαλούμε να απευθυνθεί σε έναν από τους 216 υπεύθυνους ανακύκλωσης του 20</w:t>
      </w:r>
      <w:r w:rsidRPr="00405D71">
        <w:rPr>
          <w:i/>
          <w:sz w:val="28"/>
          <w:szCs w:val="28"/>
          <w:vertAlign w:val="superscript"/>
        </w:rPr>
        <w:t>ου</w:t>
      </w:r>
      <w:r>
        <w:rPr>
          <w:i/>
          <w:sz w:val="28"/>
          <w:szCs w:val="28"/>
        </w:rPr>
        <w:t xml:space="preserve"> Δημοτικού Σχολείου Ιλίου!</w:t>
      </w:r>
    </w:p>
    <w:p w:rsidR="00BF7D40" w:rsidRPr="002472A6" w:rsidRDefault="00405D71" w:rsidP="00E538A1">
      <w:pPr>
        <w:jc w:val="both"/>
        <w:rPr>
          <w:b/>
          <w:i/>
          <w:sz w:val="28"/>
          <w:szCs w:val="28"/>
        </w:rPr>
      </w:pPr>
      <w:r w:rsidRPr="002472A6">
        <w:rPr>
          <w:b/>
          <w:i/>
          <w:sz w:val="28"/>
          <w:szCs w:val="28"/>
        </w:rPr>
        <w:t xml:space="preserve">Θα χαρούμε να συνεργασθούμε μαζί </w:t>
      </w:r>
      <w:r w:rsidR="00423744" w:rsidRPr="002472A6">
        <w:rPr>
          <w:b/>
          <w:i/>
          <w:sz w:val="28"/>
          <w:szCs w:val="28"/>
        </w:rPr>
        <w:t>σας!!</w:t>
      </w:r>
    </w:p>
    <w:p w:rsidR="00423744" w:rsidRDefault="00423744" w:rsidP="00405D71">
      <w:pPr>
        <w:rPr>
          <w:i/>
          <w:sz w:val="28"/>
          <w:szCs w:val="28"/>
        </w:rPr>
      </w:pPr>
    </w:p>
    <w:tbl>
      <w:tblPr>
        <w:tblStyle w:val="a5"/>
        <w:tblW w:w="4961" w:type="dxa"/>
        <w:jc w:val="center"/>
        <w:tblLook w:val="04A0" w:firstRow="1" w:lastRow="0" w:firstColumn="1" w:lastColumn="0" w:noHBand="0" w:noVBand="1"/>
      </w:tblPr>
      <w:tblGrid>
        <w:gridCol w:w="4961"/>
      </w:tblGrid>
      <w:tr w:rsidR="00423744" w:rsidTr="00423744">
        <w:trPr>
          <w:jc w:val="center"/>
        </w:trPr>
        <w:tc>
          <w:tcPr>
            <w:tcW w:w="4961" w:type="dxa"/>
          </w:tcPr>
          <w:p w:rsidR="00423744" w:rsidRPr="00E538A1" w:rsidRDefault="00423744" w:rsidP="00E538A1">
            <w:pPr>
              <w:jc w:val="center"/>
              <w:rPr>
                <w:i/>
                <w:sz w:val="28"/>
                <w:szCs w:val="28"/>
              </w:rPr>
            </w:pPr>
            <w:r w:rsidRPr="00423744">
              <w:rPr>
                <w:rFonts w:ascii="Calibri" w:eastAsia="Calibri" w:hAnsi="Calibri" w:cs="Times New Roman"/>
                <w:i/>
                <w:noProof/>
                <w:sz w:val="28"/>
                <w:szCs w:val="28"/>
                <w:lang w:eastAsia="el-GR"/>
              </w:rPr>
              <w:drawing>
                <wp:inline distT="0" distB="0" distL="0" distR="0" wp14:anchorId="2952AE19" wp14:editId="63EDC46E">
                  <wp:extent cx="1962150" cy="171450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issa-org-150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15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23744">
              <w:rPr>
                <w:b/>
                <w:sz w:val="28"/>
                <w:szCs w:val="28"/>
              </w:rPr>
              <w:t>ΥΠΕΥΘΥΝΟΣ/Η ΑΝΑΚΥΚΛΩΣΗΣ:</w:t>
            </w:r>
          </w:p>
          <w:p w:rsidR="00423744" w:rsidRPr="00423744" w:rsidRDefault="00423744" w:rsidP="00423744">
            <w:pPr>
              <w:jc w:val="center"/>
              <w:rPr>
                <w:b/>
                <w:sz w:val="28"/>
                <w:szCs w:val="28"/>
              </w:rPr>
            </w:pPr>
          </w:p>
          <w:p w:rsidR="00423744" w:rsidRPr="00423744" w:rsidRDefault="00E538A1" w:rsidP="00E538A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423744" w:rsidRPr="00423744">
              <w:rPr>
                <w:b/>
                <w:sz w:val="28"/>
                <w:szCs w:val="28"/>
              </w:rPr>
              <w:t>Οι μαθητές του 20</w:t>
            </w:r>
            <w:r w:rsidR="00423744" w:rsidRPr="00423744">
              <w:rPr>
                <w:b/>
                <w:sz w:val="28"/>
                <w:szCs w:val="28"/>
                <w:vertAlign w:val="superscript"/>
              </w:rPr>
              <w:t>ου</w:t>
            </w:r>
            <w:r w:rsidR="00423744" w:rsidRPr="00423744">
              <w:rPr>
                <w:b/>
                <w:sz w:val="28"/>
                <w:szCs w:val="28"/>
              </w:rPr>
              <w:t xml:space="preserve"> Δ.ΣΧ. Ιλίου</w:t>
            </w:r>
          </w:p>
          <w:p w:rsidR="00423744" w:rsidRDefault="00423744" w:rsidP="000C0803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423744" w:rsidRDefault="00423744" w:rsidP="00423744">
      <w:pPr>
        <w:jc w:val="center"/>
        <w:rPr>
          <w:i/>
          <w:sz w:val="28"/>
          <w:szCs w:val="28"/>
        </w:rPr>
      </w:pPr>
    </w:p>
    <w:sectPr w:rsidR="00423744" w:rsidSect="00423744">
      <w:pgSz w:w="11906" w:h="16838"/>
      <w:pgMar w:top="284" w:right="720" w:bottom="284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29A8"/>
    <w:rsid w:val="001009EA"/>
    <w:rsid w:val="002472A6"/>
    <w:rsid w:val="002D0017"/>
    <w:rsid w:val="00313589"/>
    <w:rsid w:val="0034208F"/>
    <w:rsid w:val="003964E4"/>
    <w:rsid w:val="00405D71"/>
    <w:rsid w:val="00423744"/>
    <w:rsid w:val="00475506"/>
    <w:rsid w:val="004C2918"/>
    <w:rsid w:val="004F314A"/>
    <w:rsid w:val="0051651A"/>
    <w:rsid w:val="005F7AAD"/>
    <w:rsid w:val="00680721"/>
    <w:rsid w:val="00702646"/>
    <w:rsid w:val="009C29A8"/>
    <w:rsid w:val="00A50C0A"/>
    <w:rsid w:val="00B36F39"/>
    <w:rsid w:val="00B41A12"/>
    <w:rsid w:val="00BB56D6"/>
    <w:rsid w:val="00BF7D40"/>
    <w:rsid w:val="00DB6763"/>
    <w:rsid w:val="00DD5027"/>
    <w:rsid w:val="00E13919"/>
    <w:rsid w:val="00E44012"/>
    <w:rsid w:val="00E538A1"/>
    <w:rsid w:val="00E57491"/>
    <w:rsid w:val="00E645D8"/>
    <w:rsid w:val="00FA307F"/>
    <w:rsid w:val="00FE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29B0B5-0483-4A5C-B2E5-2F240097A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C2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C29A8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FE2DDD"/>
    <w:pPr>
      <w:spacing w:after="0" w:line="240" w:lineRule="auto"/>
    </w:pPr>
  </w:style>
  <w:style w:type="table" w:styleId="a5">
    <w:name w:val="Table Grid"/>
    <w:basedOn w:val="a1"/>
    <w:uiPriority w:val="59"/>
    <w:rsid w:val="00423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221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</dc:creator>
  <cp:lastModifiedBy>Dell</cp:lastModifiedBy>
  <cp:revision>21</cp:revision>
  <dcterms:created xsi:type="dcterms:W3CDTF">2019-05-10T10:37:00Z</dcterms:created>
  <dcterms:modified xsi:type="dcterms:W3CDTF">2023-02-15T11:50:00Z</dcterms:modified>
</cp:coreProperties>
</file>